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ntown Patrol Officer who works 10:00 AM to 6:00 PM</w:t>
      </w:r>
    </w:p>
    <w:p w:rsidR="00F40F9A" w:rsidRPr="00F27075" w:rsidRDefault="009045BA" w:rsidP="00F27075">
      <w:pPr>
        <w:jc w:val="center"/>
        <w:rPr>
          <w:b/>
        </w:rPr>
      </w:pPr>
      <w:r>
        <w:rPr>
          <w:b/>
        </w:rPr>
        <w:t>7/3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 w:rsidR="001C354F">
        <w:rPr>
          <w:b/>
        </w:rPr>
        <w:t>7</w:t>
      </w:r>
      <w:r w:rsidR="00EB6B82">
        <w:rPr>
          <w:b/>
        </w:rPr>
        <w:t>/</w:t>
      </w:r>
      <w:r>
        <w:rPr>
          <w:b/>
        </w:rPr>
        <w:t>9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9045BA" w:rsidRDefault="009045BA" w:rsidP="009045BA"/>
    <w:p w:rsidR="009045BA" w:rsidRDefault="009045BA" w:rsidP="009045BA">
      <w:r>
        <w:t xml:space="preserve">We continue to see little to no activity at the parking structure. </w:t>
      </w:r>
    </w:p>
    <w:p w:rsidR="009045BA" w:rsidRDefault="009045BA" w:rsidP="009045BA"/>
    <w:p w:rsidR="009045BA" w:rsidRDefault="009045BA" w:rsidP="009045BA">
      <w:pPr>
        <w:rPr>
          <w:sz w:val="22"/>
          <w:szCs w:val="22"/>
        </w:rPr>
      </w:pPr>
      <w:r>
        <w:t>We only received one call for service for the week aside from all the area checks that officers took part of.</w:t>
      </w:r>
    </w:p>
    <w:p w:rsidR="009045BA" w:rsidRDefault="009045BA" w:rsidP="009045BA"/>
    <w:p w:rsidR="009045BA" w:rsidRDefault="009045BA" w:rsidP="009045BA">
      <w:r>
        <w:t>07/05/18 at 0842 – Trespass Now (Ordinance Issue) A City staff member observed a male subject wearing a mask and riding a skateboard go to the top level of the parking structure.  No one was located.</w:t>
      </w:r>
    </w:p>
    <w:p w:rsidR="009045BA" w:rsidRDefault="009045BA" w:rsidP="009045BA"/>
    <w:p w:rsidR="002561C6" w:rsidRDefault="009045BA" w:rsidP="00375CF5">
      <w:r>
        <w:t>There were 16 Area Checks by department members.</w:t>
      </w:r>
    </w:p>
    <w:p w:rsidR="00F72C06" w:rsidRDefault="00F72C06" w:rsidP="00E67E38">
      <w:pPr>
        <w:rPr>
          <w:b/>
          <w:bCs/>
        </w:rPr>
      </w:pPr>
    </w:p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3B0B07" w:rsidRDefault="003B0B07" w:rsidP="003B0B07"/>
    <w:p w:rsidR="009045BA" w:rsidRDefault="009045BA" w:rsidP="009045BA">
      <w:pPr>
        <w:rPr>
          <w:sz w:val="22"/>
          <w:szCs w:val="22"/>
        </w:rPr>
      </w:pPr>
      <w:r>
        <w:t>I did not receive any specific calls for service for the downtown area.  I continue to perform foot patrols of the area and surrounding blocks.</w:t>
      </w:r>
    </w:p>
    <w:p w:rsidR="00D314A5" w:rsidRDefault="00D314A5" w:rsidP="00F92C90">
      <w:pPr>
        <w:rPr>
          <w:b/>
          <w:bCs/>
        </w:rPr>
      </w:pPr>
    </w:p>
    <w:p w:rsidR="00C15489" w:rsidRPr="009D4B0F" w:rsidRDefault="00F92C90" w:rsidP="009E0AEB">
      <w:pPr>
        <w:rPr>
          <w:b/>
          <w:bCs/>
        </w:rPr>
      </w:pPr>
      <w:r>
        <w:rPr>
          <w:b/>
          <w:bCs/>
        </w:rPr>
        <w:t>Library / Aquatic Center:</w:t>
      </w:r>
    </w:p>
    <w:p w:rsidR="00162297" w:rsidRDefault="00162297" w:rsidP="00162297"/>
    <w:p w:rsidR="00162297" w:rsidRDefault="00162297" w:rsidP="00162297">
      <w:pPr>
        <w:rPr>
          <w:sz w:val="22"/>
          <w:szCs w:val="22"/>
        </w:rPr>
      </w:pPr>
      <w:r>
        <w:t>07/03/18 at 1722 – Suicidal – Officers Gump, Winters, and I along with COS responded to a report from Provoking Hope of a suicidal female (Alyssa Terrill) at the library.  After meeting with her, it was determined that she would be safe with a family member and she was given a ride to her grandmother’s.</w:t>
      </w:r>
    </w:p>
    <w:p w:rsidR="00162297" w:rsidRDefault="00162297" w:rsidP="00162297"/>
    <w:p w:rsidR="00162297" w:rsidRDefault="00162297" w:rsidP="00162297">
      <w:r>
        <w:t xml:space="preserve">07/03/18 at 2025 – Fight Now – Officers Schwartz, High, Cerda, along with Sergeants Willis and Macartney all responded to a fight </w:t>
      </w:r>
      <w:r>
        <w:t>involving up to</w:t>
      </w:r>
      <w:r>
        <w:t xml:space="preserve"> 6 subjects.  Upon arrival the fight was over and a couple subjects identified (Jason </w:t>
      </w:r>
      <w:proofErr w:type="spellStart"/>
      <w:r>
        <w:t>LaChance</w:t>
      </w:r>
      <w:proofErr w:type="spellEnd"/>
      <w:r>
        <w:t xml:space="preserve"> and Steve Perkins).  One male (</w:t>
      </w:r>
      <w:proofErr w:type="spellStart"/>
      <w:r>
        <w:t>LaChance</w:t>
      </w:r>
      <w:proofErr w:type="spellEnd"/>
      <w:r>
        <w:t>) was eventually detained on charges from the fight and probation issues.</w:t>
      </w:r>
    </w:p>
    <w:p w:rsidR="00162297" w:rsidRDefault="00162297" w:rsidP="00162297"/>
    <w:p w:rsidR="00162297" w:rsidRDefault="00162297" w:rsidP="00162297">
      <w:r>
        <w:t xml:space="preserve">07/05/18 at 1356 – Ordinance </w:t>
      </w:r>
    </w:p>
    <w:p w:rsidR="00162297" w:rsidRDefault="00162297" w:rsidP="00162297"/>
    <w:p w:rsidR="00162297" w:rsidRDefault="00162297" w:rsidP="00162297">
      <w:r>
        <w:t xml:space="preserve">07/05/18 at 1445 – Welfare Check – A 5 year old wandered away from his mother’s boyfriend.  </w:t>
      </w:r>
    </w:p>
    <w:p w:rsidR="000D6C2F" w:rsidRDefault="000D6C2F" w:rsidP="000D6C2F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D7" w:rsidRDefault="002225D7">
      <w:r>
        <w:separator/>
      </w:r>
    </w:p>
  </w:endnote>
  <w:endnote w:type="continuationSeparator" w:id="0">
    <w:p w:rsidR="002225D7" w:rsidRDefault="0022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D7" w:rsidRDefault="002225D7">
      <w:r>
        <w:separator/>
      </w:r>
    </w:p>
  </w:footnote>
  <w:footnote w:type="continuationSeparator" w:id="0">
    <w:p w:rsidR="002225D7" w:rsidRDefault="0022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211841"/>
    <w:rsid w:val="002225D7"/>
    <w:rsid w:val="00233497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11B47"/>
    <w:rsid w:val="00615E38"/>
    <w:rsid w:val="00630A75"/>
    <w:rsid w:val="006328A4"/>
    <w:rsid w:val="00640388"/>
    <w:rsid w:val="006439C6"/>
    <w:rsid w:val="00647F6C"/>
    <w:rsid w:val="006A2065"/>
    <w:rsid w:val="006C5425"/>
    <w:rsid w:val="00702E26"/>
    <w:rsid w:val="007354DF"/>
    <w:rsid w:val="007478E3"/>
    <w:rsid w:val="007542DD"/>
    <w:rsid w:val="00763103"/>
    <w:rsid w:val="007863BD"/>
    <w:rsid w:val="007928FF"/>
    <w:rsid w:val="007B67CD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8205D"/>
    <w:rsid w:val="009909B4"/>
    <w:rsid w:val="009A1953"/>
    <w:rsid w:val="009A31C8"/>
    <w:rsid w:val="009A4F5A"/>
    <w:rsid w:val="009B0EAE"/>
    <w:rsid w:val="009C5BEE"/>
    <w:rsid w:val="009D4B0F"/>
    <w:rsid w:val="009E0AEB"/>
    <w:rsid w:val="00A315B2"/>
    <w:rsid w:val="00A3416E"/>
    <w:rsid w:val="00A87D07"/>
    <w:rsid w:val="00AA4434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F750C"/>
    <w:rsid w:val="00D10CFF"/>
    <w:rsid w:val="00D314A5"/>
    <w:rsid w:val="00D44D1E"/>
    <w:rsid w:val="00D46A3D"/>
    <w:rsid w:val="00D85ED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5</cp:revision>
  <cp:lastPrinted>2017-05-09T15:36:00Z</cp:lastPrinted>
  <dcterms:created xsi:type="dcterms:W3CDTF">2018-07-16T16:41:00Z</dcterms:created>
  <dcterms:modified xsi:type="dcterms:W3CDTF">2018-07-16T16:45:00Z</dcterms:modified>
</cp:coreProperties>
</file>