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ntown Patrol Officer who works 10:00 AM to 6:00 PM</w:t>
      </w:r>
    </w:p>
    <w:p w:rsidR="00F40F9A" w:rsidRPr="00F27075" w:rsidRDefault="00630A75" w:rsidP="00F27075">
      <w:pPr>
        <w:jc w:val="center"/>
        <w:rPr>
          <w:b/>
        </w:rPr>
      </w:pPr>
      <w:r>
        <w:rPr>
          <w:b/>
        </w:rPr>
        <w:t>6/5</w:t>
      </w:r>
      <w:r w:rsidR="00EB6B82">
        <w:rPr>
          <w:b/>
        </w:rPr>
        <w:t xml:space="preserve"> 2018 to </w:t>
      </w:r>
      <w:r w:rsidR="006C5425">
        <w:rPr>
          <w:b/>
        </w:rPr>
        <w:t>6</w:t>
      </w:r>
      <w:r w:rsidR="00EB6B82">
        <w:rPr>
          <w:b/>
        </w:rPr>
        <w:t>/</w:t>
      </w:r>
      <w:r>
        <w:rPr>
          <w:b/>
        </w:rPr>
        <w:t>11</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395824" w:rsidRDefault="00395824" w:rsidP="00395824"/>
    <w:p w:rsidR="00630A75" w:rsidRDefault="00630A75" w:rsidP="00630A75">
      <w:pPr>
        <w:rPr>
          <w:sz w:val="22"/>
          <w:szCs w:val="22"/>
        </w:rPr>
      </w:pPr>
      <w:r>
        <w:t>I decided to add my Area Checks so you have a better idea of how much attention we are giving to this space.  I also started keeping track of the number of transients present on each visit.  There are two distinct camps on the lower level on opposite corners.  They have started placing tarps and other barriers to keep us from seeing who is there and what is going on.  There are also 2 camps set up on the upper level on opposing corners as well as people who just go there to sleep wherever they can.</w:t>
      </w:r>
    </w:p>
    <w:p w:rsidR="00630A75" w:rsidRDefault="00630A75" w:rsidP="00630A75"/>
    <w:p w:rsidR="00630A75" w:rsidRDefault="00630A75" w:rsidP="00630A75">
      <w:r>
        <w:t>Only 3 calls this week and a lot of self-initiated area check activity.</w:t>
      </w:r>
    </w:p>
    <w:p w:rsidR="00630A75" w:rsidRDefault="00630A75" w:rsidP="00630A75"/>
    <w:p w:rsidR="00630A75" w:rsidRDefault="00630A75" w:rsidP="00630A75">
      <w:r>
        <w:t>06/05/18 at 0845 – Area Check by Officer Eckroth.</w:t>
      </w:r>
    </w:p>
    <w:p w:rsidR="00630A75" w:rsidRDefault="00630A75" w:rsidP="00630A75"/>
    <w:p w:rsidR="00630A75" w:rsidRDefault="00630A75" w:rsidP="00630A75">
      <w:r>
        <w:t>06/05/18 at 1400 – Area Check by Officer Heidt.</w:t>
      </w:r>
    </w:p>
    <w:p w:rsidR="00630A75" w:rsidRDefault="00630A75" w:rsidP="00630A75"/>
    <w:p w:rsidR="00630A75" w:rsidRDefault="00630A75" w:rsidP="00630A75">
      <w:r>
        <w:t>06/05/18 at 1433 – Abandoned Vehicle.</w:t>
      </w:r>
    </w:p>
    <w:p w:rsidR="00630A75" w:rsidRDefault="00630A75" w:rsidP="00630A75"/>
    <w:p w:rsidR="00630A75" w:rsidRDefault="00630A75" w:rsidP="00630A75">
      <w:r>
        <w:t>06/05/18 at 1707 – Area Check by Officer Heidt.</w:t>
      </w:r>
    </w:p>
    <w:p w:rsidR="00630A75" w:rsidRDefault="00630A75" w:rsidP="00630A75"/>
    <w:p w:rsidR="00630A75" w:rsidRDefault="00630A75" w:rsidP="00630A75">
      <w:r>
        <w:t>06/06/18 at 0728 Area Check by Officer Eckroth.</w:t>
      </w:r>
    </w:p>
    <w:p w:rsidR="00630A75" w:rsidRDefault="00630A75" w:rsidP="00630A75"/>
    <w:p w:rsidR="00630A75" w:rsidRDefault="00630A75" w:rsidP="00630A75">
      <w:r>
        <w:t>06/06/18 at 1145 – Area Check by Officer Heidt.</w:t>
      </w:r>
    </w:p>
    <w:p w:rsidR="00630A75" w:rsidRDefault="00630A75" w:rsidP="00630A75"/>
    <w:p w:rsidR="00630A75" w:rsidRDefault="00630A75" w:rsidP="00630A75">
      <w:r>
        <w:t>06/06/18 at 1427 – Area Check by Officer Heidt.</w:t>
      </w:r>
    </w:p>
    <w:p w:rsidR="00630A75" w:rsidRDefault="00630A75" w:rsidP="00630A75"/>
    <w:p w:rsidR="00630A75" w:rsidRDefault="00630A75" w:rsidP="00630A75">
      <w:r>
        <w:t>06/06/18 at 1620 – Area Check by Officer Heidt.</w:t>
      </w:r>
    </w:p>
    <w:p w:rsidR="00630A75" w:rsidRDefault="00630A75" w:rsidP="00630A75"/>
    <w:p w:rsidR="00630A75" w:rsidRDefault="00630A75" w:rsidP="00630A75">
      <w:r>
        <w:t>06/06/18 at 1720 – Area Check by Officer Heidt.</w:t>
      </w:r>
    </w:p>
    <w:p w:rsidR="00630A75" w:rsidRDefault="00630A75" w:rsidP="00630A75"/>
    <w:p w:rsidR="00630A75" w:rsidRDefault="00630A75" w:rsidP="00630A75">
      <w:r>
        <w:t>06/07/18 at 1135 – Area Check by Officer Heidt.</w:t>
      </w:r>
    </w:p>
    <w:p w:rsidR="00630A75" w:rsidRDefault="00630A75" w:rsidP="00630A75"/>
    <w:p w:rsidR="00630A75" w:rsidRDefault="00630A75" w:rsidP="00630A75">
      <w:r>
        <w:t>06/07/18 at 1515 – Area Check by Officer Heidt.</w:t>
      </w:r>
    </w:p>
    <w:p w:rsidR="00630A75" w:rsidRDefault="00630A75" w:rsidP="00630A75"/>
    <w:p w:rsidR="00630A75" w:rsidRDefault="00630A75" w:rsidP="00630A75">
      <w:r>
        <w:t>06/07/18 at 1625 – Area Check by Officer Heidt.</w:t>
      </w:r>
    </w:p>
    <w:p w:rsidR="00630A75" w:rsidRDefault="00630A75" w:rsidP="00630A75"/>
    <w:p w:rsidR="00630A75" w:rsidRDefault="00630A75" w:rsidP="00630A75">
      <w:r>
        <w:t>06/07/18 at 1818 – Area Check by Officer Heidt.</w:t>
      </w:r>
    </w:p>
    <w:p w:rsidR="00630A75" w:rsidRDefault="00630A75" w:rsidP="00630A75"/>
    <w:p w:rsidR="00630A75" w:rsidRDefault="00630A75" w:rsidP="00630A75">
      <w:r>
        <w:t>06/08/18 at 1158 – Area Check by Officer Heidt.</w:t>
      </w:r>
    </w:p>
    <w:p w:rsidR="00630A75" w:rsidRDefault="00630A75" w:rsidP="00630A75"/>
    <w:p w:rsidR="00630A75" w:rsidRDefault="00630A75" w:rsidP="00630A75">
      <w:r>
        <w:t>06/08/18 at 1453- Area Check by Officer Heidt.</w:t>
      </w:r>
    </w:p>
    <w:p w:rsidR="00630A75" w:rsidRDefault="00630A75" w:rsidP="00630A75"/>
    <w:p w:rsidR="00630A75" w:rsidRDefault="00630A75" w:rsidP="00630A75">
      <w:r>
        <w:t>06/08/18 at 1601 – Area Check by Officer Heidt.</w:t>
      </w:r>
    </w:p>
    <w:p w:rsidR="00630A75" w:rsidRDefault="00630A75" w:rsidP="00630A75"/>
    <w:p w:rsidR="00630A75" w:rsidRDefault="00630A75" w:rsidP="00630A75">
      <w:r>
        <w:t xml:space="preserve">06/08/18 at 1249 – Ordinance – I was dispatched to a complaint of transients using the stairways as restrooms.  </w:t>
      </w:r>
    </w:p>
    <w:p w:rsidR="00630A75" w:rsidRDefault="00630A75" w:rsidP="00630A75"/>
    <w:p w:rsidR="00630A75" w:rsidRDefault="00630A75" w:rsidP="00630A75">
      <w:r>
        <w:t xml:space="preserve">06/08/18 at 1253 – Fight – Officers were dispatched to a fight involving 3 subjects.  One male (Max </w:t>
      </w:r>
      <w:proofErr w:type="spellStart"/>
      <w:r>
        <w:t>Kliese</w:t>
      </w:r>
      <w:proofErr w:type="spellEnd"/>
      <w:r>
        <w:t>) was arrested for a probation violation.</w:t>
      </w:r>
    </w:p>
    <w:p w:rsidR="00630A75" w:rsidRDefault="00630A75" w:rsidP="00630A75"/>
    <w:p w:rsidR="00630A75" w:rsidRDefault="00630A75" w:rsidP="00630A75">
      <w:r>
        <w:t>06/11/18 at 1031 – Area Check by Officers Smith and Gump.</w:t>
      </w:r>
    </w:p>
    <w:p w:rsidR="00375CF5" w:rsidRDefault="00375CF5" w:rsidP="00375CF5">
      <w:pPr>
        <w:rPr>
          <w:b/>
          <w:bCs/>
        </w:rPr>
      </w:pPr>
    </w:p>
    <w:p w:rsidR="002561C6" w:rsidRDefault="002561C6"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630A75" w:rsidRDefault="00630A75" w:rsidP="00630A75">
      <w:pPr>
        <w:rPr>
          <w:sz w:val="22"/>
          <w:szCs w:val="22"/>
        </w:rPr>
      </w:pPr>
      <w:r>
        <w:t>Nothing to report.  I continue to patrol on foot and vehicle while paying attention to the parking structure, library, aquatic center, churches, etc.</w:t>
      </w:r>
    </w:p>
    <w:p w:rsidR="009909B4" w:rsidRDefault="009909B4" w:rsidP="00F92C90">
      <w:pPr>
        <w:rPr>
          <w:b/>
          <w:bCs/>
        </w:rPr>
      </w:pPr>
    </w:p>
    <w:p w:rsidR="00D314A5" w:rsidRDefault="00D314A5" w:rsidP="00F92C90">
      <w:pPr>
        <w:rPr>
          <w:b/>
          <w:bCs/>
        </w:rPr>
      </w:pPr>
    </w:p>
    <w:p w:rsidR="00C15489" w:rsidRPr="009D4B0F" w:rsidRDefault="00F92C90" w:rsidP="009E0AEB">
      <w:pPr>
        <w:rPr>
          <w:b/>
          <w:bCs/>
        </w:rPr>
      </w:pPr>
      <w:r>
        <w:rPr>
          <w:b/>
          <w:bCs/>
        </w:rPr>
        <w:t>Library / Aquatic Center:</w:t>
      </w:r>
    </w:p>
    <w:p w:rsidR="000D6C2F" w:rsidRDefault="000D6C2F" w:rsidP="000D6C2F"/>
    <w:p w:rsidR="00D314A5" w:rsidRDefault="00D314A5" w:rsidP="00D314A5">
      <w:pPr>
        <w:rPr>
          <w:sz w:val="22"/>
          <w:szCs w:val="22"/>
        </w:rPr>
      </w:pPr>
      <w:r>
        <w:t>Nothing to report this week.</w:t>
      </w:r>
    </w:p>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4F" w:rsidRDefault="0039734F">
      <w:r>
        <w:separator/>
      </w:r>
    </w:p>
  </w:endnote>
  <w:endnote w:type="continuationSeparator" w:id="0">
    <w:p w:rsidR="0039734F" w:rsidRDefault="0039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4F" w:rsidRDefault="0039734F">
      <w:r>
        <w:separator/>
      </w:r>
    </w:p>
  </w:footnote>
  <w:footnote w:type="continuationSeparator" w:id="0">
    <w:p w:rsidR="0039734F" w:rsidRDefault="0039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9734F"/>
    <w:rsid w:val="003B0B07"/>
    <w:rsid w:val="003C05B0"/>
    <w:rsid w:val="003E46F0"/>
    <w:rsid w:val="004118EC"/>
    <w:rsid w:val="004361D6"/>
    <w:rsid w:val="004B5711"/>
    <w:rsid w:val="00510592"/>
    <w:rsid w:val="005329E1"/>
    <w:rsid w:val="00555DCC"/>
    <w:rsid w:val="00565200"/>
    <w:rsid w:val="005677AF"/>
    <w:rsid w:val="00596034"/>
    <w:rsid w:val="005B47BF"/>
    <w:rsid w:val="005D29D8"/>
    <w:rsid w:val="005D6CD3"/>
    <w:rsid w:val="005E05BD"/>
    <w:rsid w:val="005E6705"/>
    <w:rsid w:val="005E7DBA"/>
    <w:rsid w:val="006017A1"/>
    <w:rsid w:val="00602005"/>
    <w:rsid w:val="00611B47"/>
    <w:rsid w:val="00615E38"/>
    <w:rsid w:val="00630A75"/>
    <w:rsid w:val="006328A4"/>
    <w:rsid w:val="00640388"/>
    <w:rsid w:val="006439C6"/>
    <w:rsid w:val="00647F6C"/>
    <w:rsid w:val="006A2065"/>
    <w:rsid w:val="006C5425"/>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14B73"/>
    <w:rsid w:val="0092123E"/>
    <w:rsid w:val="00930589"/>
    <w:rsid w:val="00945270"/>
    <w:rsid w:val="00945CA8"/>
    <w:rsid w:val="009500FF"/>
    <w:rsid w:val="00956A85"/>
    <w:rsid w:val="0098205D"/>
    <w:rsid w:val="009909B4"/>
    <w:rsid w:val="009A1953"/>
    <w:rsid w:val="009A31C8"/>
    <w:rsid w:val="009A4F5A"/>
    <w:rsid w:val="009B0EAE"/>
    <w:rsid w:val="009D4B0F"/>
    <w:rsid w:val="009E0AEB"/>
    <w:rsid w:val="00A315B2"/>
    <w:rsid w:val="00A3416E"/>
    <w:rsid w:val="00A87D07"/>
    <w:rsid w:val="00AA4434"/>
    <w:rsid w:val="00AB3B53"/>
    <w:rsid w:val="00AC484D"/>
    <w:rsid w:val="00AF5B3C"/>
    <w:rsid w:val="00AF6D51"/>
    <w:rsid w:val="00B16477"/>
    <w:rsid w:val="00B20D64"/>
    <w:rsid w:val="00B216D7"/>
    <w:rsid w:val="00B43CBF"/>
    <w:rsid w:val="00B803A5"/>
    <w:rsid w:val="00B81535"/>
    <w:rsid w:val="00BA4041"/>
    <w:rsid w:val="00BC13AC"/>
    <w:rsid w:val="00BD43DD"/>
    <w:rsid w:val="00BD4840"/>
    <w:rsid w:val="00BF596A"/>
    <w:rsid w:val="00C15489"/>
    <w:rsid w:val="00C2330B"/>
    <w:rsid w:val="00C26E24"/>
    <w:rsid w:val="00C30CD6"/>
    <w:rsid w:val="00C37C35"/>
    <w:rsid w:val="00C43665"/>
    <w:rsid w:val="00C779D5"/>
    <w:rsid w:val="00CA2188"/>
    <w:rsid w:val="00CA43A6"/>
    <w:rsid w:val="00CD17F1"/>
    <w:rsid w:val="00CF750C"/>
    <w:rsid w:val="00D10CFF"/>
    <w:rsid w:val="00D314A5"/>
    <w:rsid w:val="00D44D1E"/>
    <w:rsid w:val="00D46A3D"/>
    <w:rsid w:val="00DB6FF2"/>
    <w:rsid w:val="00DC33F1"/>
    <w:rsid w:val="00DD67C3"/>
    <w:rsid w:val="00E05987"/>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3</cp:revision>
  <cp:lastPrinted>2017-05-09T15:36:00Z</cp:lastPrinted>
  <dcterms:created xsi:type="dcterms:W3CDTF">2018-06-14T23:07:00Z</dcterms:created>
  <dcterms:modified xsi:type="dcterms:W3CDTF">2018-06-14T23:09:00Z</dcterms:modified>
</cp:coreProperties>
</file>