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956A85" w:rsidP="00F27075">
      <w:pPr>
        <w:jc w:val="center"/>
        <w:rPr>
          <w:b/>
        </w:rPr>
      </w:pPr>
      <w:r>
        <w:rPr>
          <w:b/>
        </w:rPr>
        <w:t>11/14 to 11/20</w:t>
      </w:r>
      <w:r w:rsidR="00F40F9A" w:rsidRPr="00F27075">
        <w:rPr>
          <w:b/>
        </w:rPr>
        <w:t xml:space="preserve">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6439C6" w:rsidRDefault="00F40F9A" w:rsidP="006439C6">
      <w:pPr>
        <w:rPr>
          <w:sz w:val="22"/>
          <w:szCs w:val="22"/>
        </w:rPr>
      </w:pPr>
      <w:r>
        <w:t> </w:t>
      </w:r>
    </w:p>
    <w:p w:rsidR="00956A85" w:rsidRDefault="00956A85" w:rsidP="00956A85">
      <w:r>
        <w:t>During the dates and times identified above, there were 7 area checks (self-initiated proactive patrol by officers) at the parking structure, and 0 calls for service.</w:t>
      </w:r>
    </w:p>
    <w:p w:rsidR="00956A85" w:rsidRDefault="00956A85" w:rsidP="00956A85"/>
    <w:p w:rsidR="00956A85" w:rsidRDefault="00956A85" w:rsidP="00956A85">
      <w:r>
        <w:t>Of note, the officers was surprised at how few people are staying there with the weather worsening.  He is only seeing 2 to 3 people a night and no one appears to be sleeping in their cars.</w:t>
      </w:r>
    </w:p>
    <w:p w:rsidR="00956A85" w:rsidRDefault="00956A85" w:rsidP="00956A85"/>
    <w:p w:rsidR="00956A85" w:rsidRDefault="00956A85" w:rsidP="00956A85">
      <w:r>
        <w:t> </w:t>
      </w:r>
    </w:p>
    <w:p w:rsidR="00956A85" w:rsidRDefault="00956A85" w:rsidP="00956A85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956A85" w:rsidRDefault="00956A85" w:rsidP="00956A85"/>
    <w:p w:rsidR="00956A85" w:rsidRDefault="00602005" w:rsidP="00956A85">
      <w:r>
        <w:t>Tuesday 11/14/17 from 7:22 to 8:</w:t>
      </w:r>
      <w:r w:rsidR="00956A85">
        <w:t>33</w:t>
      </w:r>
      <w:r>
        <w:t>PM and 9:30 to 10:</w:t>
      </w:r>
      <w:r w:rsidR="00956A85">
        <w:t>45</w:t>
      </w:r>
      <w:r>
        <w:t>PM</w:t>
      </w:r>
      <w:r w:rsidR="00956A85">
        <w:t xml:space="preserve"> = 2:26</w:t>
      </w:r>
    </w:p>
    <w:p w:rsidR="00602005" w:rsidRDefault="00602005" w:rsidP="00956A85"/>
    <w:p w:rsidR="00602005" w:rsidRDefault="00602005" w:rsidP="00956A85">
      <w:r>
        <w:t>Nothing of note found downtown.</w:t>
      </w:r>
    </w:p>
    <w:p w:rsidR="00602005" w:rsidRDefault="00602005" w:rsidP="00956A85"/>
    <w:p w:rsidR="00602005" w:rsidRDefault="00602005" w:rsidP="00956A85"/>
    <w:p w:rsidR="00956A85" w:rsidRDefault="00602005" w:rsidP="00956A85">
      <w:r>
        <w:t>Wednesday 11/15/17 from 4:30 to 4:</w:t>
      </w:r>
      <w:r w:rsidR="00956A85">
        <w:t>43</w:t>
      </w:r>
      <w:r>
        <w:t xml:space="preserve"> PM</w:t>
      </w:r>
      <w:r w:rsidR="00956A85">
        <w:t xml:space="preserve"> = 00:13</w:t>
      </w:r>
    </w:p>
    <w:p w:rsidR="00602005" w:rsidRDefault="00602005" w:rsidP="00956A85"/>
    <w:p w:rsidR="00956A85" w:rsidRDefault="00602005" w:rsidP="00956A85">
      <w:r>
        <w:t>The officer was</w:t>
      </w:r>
      <w:r w:rsidR="00956A85">
        <w:t xml:space="preserve"> called off </w:t>
      </w:r>
      <w:r>
        <w:t>3</w:t>
      </w:r>
      <w:r w:rsidRPr="00602005">
        <w:rPr>
          <w:vertAlign w:val="superscript"/>
        </w:rPr>
        <w:t>rd</w:t>
      </w:r>
      <w:r>
        <w:t xml:space="preserve"> Street </w:t>
      </w:r>
      <w:r w:rsidR="00956A85">
        <w:t>to assist with a mental health call</w:t>
      </w:r>
      <w:r>
        <w:t xml:space="preserve"> and it consumed over half of his</w:t>
      </w:r>
      <w:r w:rsidR="00956A85">
        <w:t xml:space="preserve"> shift</w:t>
      </w:r>
      <w:r>
        <w:t>, he then</w:t>
      </w:r>
      <w:r w:rsidR="00956A85">
        <w:t xml:space="preserve"> worked with Community Outreach.</w:t>
      </w:r>
    </w:p>
    <w:p w:rsidR="00956A85" w:rsidRDefault="00956A85" w:rsidP="00956A85"/>
    <w:p w:rsidR="00956A85" w:rsidRDefault="00602005" w:rsidP="00956A85">
      <w:r>
        <w:t>Thursday 11/16/17 6:30 to 7:</w:t>
      </w:r>
      <w:r w:rsidR="00956A85">
        <w:t>33</w:t>
      </w:r>
      <w:r>
        <w:t xml:space="preserve"> PM</w:t>
      </w:r>
      <w:r w:rsidR="00956A85">
        <w:t xml:space="preserve"> = 1:03</w:t>
      </w:r>
    </w:p>
    <w:p w:rsidR="00602005" w:rsidRDefault="00602005" w:rsidP="00956A85"/>
    <w:p w:rsidR="00956A85" w:rsidRDefault="00602005" w:rsidP="00956A85">
      <w:r>
        <w:t>Since Wednesday is his usual COS day they</w:t>
      </w:r>
      <w:r w:rsidR="00956A85">
        <w:t xml:space="preserve"> were tied up w</w:t>
      </w:r>
      <w:r>
        <w:t>orking with one subject.  This cut into his</w:t>
      </w:r>
      <w:r w:rsidR="00956A85">
        <w:t xml:space="preserve"> 3</w:t>
      </w:r>
      <w:r w:rsidR="00956A85">
        <w:rPr>
          <w:vertAlign w:val="superscript"/>
        </w:rPr>
        <w:t>rd</w:t>
      </w:r>
      <w:r w:rsidR="00956A85">
        <w:t xml:space="preserve"> street time.</w:t>
      </w:r>
    </w:p>
    <w:p w:rsidR="00956A85" w:rsidRDefault="00956A85" w:rsidP="00956A85"/>
    <w:p w:rsidR="00956A85" w:rsidRDefault="00956A85" w:rsidP="00956A85">
      <w:r>
        <w:t>Friday 11/17/17 Schedule adjusted for In-Service training.  No patrol work this day.</w:t>
      </w:r>
    </w:p>
    <w:p w:rsidR="00956A85" w:rsidRDefault="00956A85" w:rsidP="00956A85"/>
    <w:p w:rsidR="00956A85" w:rsidRDefault="00602005" w:rsidP="00956A85">
      <w:r>
        <w:t xml:space="preserve">Saturday 11/18/17 </w:t>
      </w:r>
    </w:p>
    <w:p w:rsidR="00602005" w:rsidRDefault="00602005" w:rsidP="00956A85"/>
    <w:p w:rsidR="00602005" w:rsidRDefault="00602005" w:rsidP="00956A85">
      <w:r>
        <w:t>Nothing of note found downtown.</w:t>
      </w:r>
    </w:p>
    <w:p w:rsidR="00956A85" w:rsidRDefault="00956A85" w:rsidP="00956A85"/>
    <w:p w:rsidR="00956A85" w:rsidRDefault="00956A85" w:rsidP="00956A85">
      <w:r>
        <w:t>Total time for the shortened week was 3:42</w:t>
      </w:r>
    </w:p>
    <w:p w:rsidR="00AA4434" w:rsidRPr="00602005" w:rsidRDefault="00AA4434" w:rsidP="00F40F9A">
      <w:pPr>
        <w:rPr>
          <w:sz w:val="22"/>
          <w:szCs w:val="22"/>
        </w:rPr>
      </w:pPr>
    </w:p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E1" w:rsidRDefault="00AA2BE1">
      <w:r>
        <w:separator/>
      </w:r>
    </w:p>
  </w:endnote>
  <w:endnote w:type="continuationSeparator" w:id="0">
    <w:p w:rsidR="00AA2BE1" w:rsidRDefault="00A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E1" w:rsidRDefault="00AA2BE1">
      <w:r>
        <w:separator/>
      </w:r>
    </w:p>
  </w:footnote>
  <w:footnote w:type="continuationSeparator" w:id="0">
    <w:p w:rsidR="00AA2BE1" w:rsidRDefault="00AA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125AAE"/>
    <w:rsid w:val="00156D00"/>
    <w:rsid w:val="001743A8"/>
    <w:rsid w:val="001A7A8F"/>
    <w:rsid w:val="001D6DE9"/>
    <w:rsid w:val="001D721C"/>
    <w:rsid w:val="00211841"/>
    <w:rsid w:val="00233497"/>
    <w:rsid w:val="00237E9A"/>
    <w:rsid w:val="00246BB1"/>
    <w:rsid w:val="00246C36"/>
    <w:rsid w:val="002A412A"/>
    <w:rsid w:val="003E46F0"/>
    <w:rsid w:val="005329E1"/>
    <w:rsid w:val="00565200"/>
    <w:rsid w:val="005677AF"/>
    <w:rsid w:val="00596034"/>
    <w:rsid w:val="005D29D8"/>
    <w:rsid w:val="00602005"/>
    <w:rsid w:val="00611B47"/>
    <w:rsid w:val="00640388"/>
    <w:rsid w:val="006439C6"/>
    <w:rsid w:val="006A2065"/>
    <w:rsid w:val="00820E18"/>
    <w:rsid w:val="008D6C09"/>
    <w:rsid w:val="008F1F5C"/>
    <w:rsid w:val="00914B73"/>
    <w:rsid w:val="00930589"/>
    <w:rsid w:val="00945CA8"/>
    <w:rsid w:val="00956A85"/>
    <w:rsid w:val="0098205D"/>
    <w:rsid w:val="009A31C8"/>
    <w:rsid w:val="00A315B2"/>
    <w:rsid w:val="00AA2BE1"/>
    <w:rsid w:val="00AA4434"/>
    <w:rsid w:val="00BD43DD"/>
    <w:rsid w:val="00BD4840"/>
    <w:rsid w:val="00C2330B"/>
    <w:rsid w:val="00C37C35"/>
    <w:rsid w:val="00CA2188"/>
    <w:rsid w:val="00D10CFF"/>
    <w:rsid w:val="00D46A3D"/>
    <w:rsid w:val="00DD67C3"/>
    <w:rsid w:val="00E05987"/>
    <w:rsid w:val="00E14B83"/>
    <w:rsid w:val="00E550F1"/>
    <w:rsid w:val="00E61D51"/>
    <w:rsid w:val="00E71E25"/>
    <w:rsid w:val="00E76FC0"/>
    <w:rsid w:val="00EA5295"/>
    <w:rsid w:val="00F048CB"/>
    <w:rsid w:val="00F10E45"/>
    <w:rsid w:val="00F27075"/>
    <w:rsid w:val="00F3131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2017-11-27T17:37:00Z</dcterms:created>
  <dcterms:modified xsi:type="dcterms:W3CDTF">2017-11-27T17:45:00Z</dcterms:modified>
</cp:coreProperties>
</file>